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Извещение о продаже имущества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путем проведения запроса цен</w:t>
      </w:r>
    </w:p>
    <w:p w:rsidR="00390A09" w:rsidRDefault="00390A09" w:rsidP="00D156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от «</w:t>
      </w:r>
      <w:r w:rsidR="009E4A8D">
        <w:rPr>
          <w:rFonts w:ascii="ArialMT" w:hAnsi="ArialMT" w:cs="ArialMT"/>
          <w:color w:val="000000"/>
          <w:sz w:val="24"/>
          <w:szCs w:val="24"/>
        </w:rPr>
        <w:t>__</w:t>
      </w:r>
      <w:r>
        <w:rPr>
          <w:rFonts w:ascii="ArialMT" w:hAnsi="ArialMT" w:cs="ArialMT"/>
          <w:color w:val="000000"/>
          <w:sz w:val="24"/>
          <w:szCs w:val="24"/>
        </w:rPr>
        <w:t>»</w:t>
      </w:r>
      <w:r w:rsidR="00D72756">
        <w:rPr>
          <w:rFonts w:ascii="ArialMT" w:hAnsi="ArialMT" w:cs="ArialMT"/>
          <w:color w:val="000000"/>
          <w:sz w:val="24"/>
          <w:szCs w:val="24"/>
        </w:rPr>
        <w:t>_____________</w:t>
      </w:r>
      <w:r>
        <w:rPr>
          <w:rFonts w:ascii="ArialMT" w:hAnsi="ArialMT" w:cs="ArialMT"/>
          <w:color w:val="000000"/>
          <w:sz w:val="24"/>
          <w:szCs w:val="24"/>
        </w:rPr>
        <w:t>20</w:t>
      </w:r>
      <w:r w:rsidR="00390A09">
        <w:rPr>
          <w:rFonts w:ascii="ArialMT" w:hAnsi="ArialMT" w:cs="ArialMT"/>
          <w:color w:val="000000"/>
          <w:sz w:val="24"/>
          <w:szCs w:val="24"/>
        </w:rPr>
        <w:t>2</w:t>
      </w:r>
      <w:r w:rsidR="00270732">
        <w:rPr>
          <w:rFonts w:ascii="ArialMT" w:hAnsi="ArialMT" w:cs="ArialMT"/>
          <w:color w:val="000000"/>
          <w:sz w:val="24"/>
          <w:szCs w:val="24"/>
        </w:rPr>
        <w:t>1</w:t>
      </w:r>
      <w:r>
        <w:rPr>
          <w:rFonts w:ascii="ArialMT" w:hAnsi="ArialMT" w:cs="ArialMT"/>
          <w:color w:val="000000"/>
          <w:sz w:val="24"/>
          <w:szCs w:val="24"/>
        </w:rPr>
        <w:t xml:space="preserve"> №</w:t>
      </w:r>
      <w:r w:rsidR="009F31C1">
        <w:rPr>
          <w:rFonts w:ascii="ArialMT" w:hAnsi="ArialMT" w:cs="ArialMT"/>
          <w:color w:val="000000"/>
          <w:sz w:val="24"/>
          <w:szCs w:val="24"/>
        </w:rPr>
        <w:t>___</w:t>
      </w:r>
      <w:r>
        <w:rPr>
          <w:rFonts w:ascii="ArialMT" w:hAnsi="ArialMT" w:cs="ArialMT"/>
          <w:color w:val="000000"/>
          <w:sz w:val="24"/>
          <w:szCs w:val="24"/>
        </w:rPr>
        <w:t>___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D15656" w:rsidRDefault="00D15656" w:rsidP="002E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1. Организатор запроса цен в лице 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РАО-</w:t>
      </w:r>
      <w:proofErr w:type="spellStart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филиал «</w:t>
      </w:r>
      <w:proofErr w:type="spellStart"/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Ириклинская</w:t>
      </w:r>
      <w:proofErr w:type="spellEnd"/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ГРЭС»</w:t>
      </w:r>
      <w:r w:rsidR="007C5A24" w:rsidRPr="007C5A2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ИНН 7704784450, почтовый адрес Организатора: </w:t>
      </w:r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462803, Оренбургская область,</w:t>
      </w:r>
      <w:r w:rsid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Новоорский</w:t>
      </w:r>
      <w:proofErr w:type="spellEnd"/>
      <w:r w:rsidR="002E2A6D" w:rsidRPr="002E2A6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район, п. Энергетик</w:t>
      </w:r>
      <w:r w:rsidR="007C5A24" w:rsidRPr="007C5A24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Организатор) настоящим объявляет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 проведении конкурентной процедуры открытого запроса цен (далее – ОЗЦ), 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 этой связи приглашает юридических лиц (ЮЛ)/индивидуальных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предпринимателей (ИП)/физических лиц к участию в ОЗЦ путем подачи</w:t>
      </w:r>
      <w:r w:rsidR="007C5A2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предложений по покупке следующего имущества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Имущество):</w:t>
      </w:r>
    </w:p>
    <w:p w:rsidR="00D15656" w:rsidRDefault="00D15656" w:rsidP="00D15656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0"/>
        <w:gridCol w:w="2307"/>
        <w:gridCol w:w="1896"/>
        <w:gridCol w:w="1759"/>
        <w:gridCol w:w="2411"/>
        <w:gridCol w:w="771"/>
      </w:tblGrid>
      <w:tr w:rsidR="00D15656" w:rsidTr="002E2A6D">
        <w:trPr>
          <w:trHeight w:val="850"/>
        </w:trPr>
        <w:tc>
          <w:tcPr>
            <w:tcW w:w="490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bookmarkStart w:id="0" w:name="_Hlk72937714"/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п/п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D15656" w:rsidRDefault="00D15656" w:rsidP="00021D1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Наименование объекта</w:t>
            </w:r>
          </w:p>
          <w:p w:rsidR="00D15656" w:rsidRDefault="00D15656" w:rsidP="00E027D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Инвентарный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номер (при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наличии)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Начальная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(минимальная)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цена, руб. с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НДС)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Характеристика</w:t>
            </w:r>
          </w:p>
          <w:p w:rsidR="00D15656" w:rsidRDefault="00D15656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771" w:type="dxa"/>
            <w:vAlign w:val="center"/>
          </w:tcPr>
          <w:p w:rsidR="00D15656" w:rsidRDefault="007C5A24" w:rsidP="00D1565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№ лота</w:t>
            </w:r>
          </w:p>
        </w:tc>
      </w:tr>
      <w:tr w:rsidR="002E2A6D" w:rsidTr="002E2A6D">
        <w:tc>
          <w:tcPr>
            <w:tcW w:w="490" w:type="dxa"/>
            <w:vAlign w:val="center"/>
          </w:tcPr>
          <w:p w:rsidR="002E2A6D" w:rsidRDefault="002E2A6D" w:rsidP="002E2A6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  <w:p w:rsidR="002E2A6D" w:rsidRDefault="002E2A6D" w:rsidP="002E2A6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</w:t>
            </w:r>
          </w:p>
          <w:p w:rsidR="002E2A6D" w:rsidRDefault="002E2A6D" w:rsidP="002E2A6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9A3DCC" w:rsidRPr="00E027DC" w:rsidRDefault="002E2A6D" w:rsidP="009A3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6D">
              <w:rPr>
                <w:rFonts w:ascii="Arial" w:hAnsi="Arial" w:cs="Arial"/>
                <w:sz w:val="24"/>
                <w:szCs w:val="24"/>
              </w:rPr>
              <w:t>Автомобиль TOYOTA CAMRI</w:t>
            </w:r>
            <w:r w:rsidR="00E027DC">
              <w:rPr>
                <w:rFonts w:ascii="Arial" w:hAnsi="Arial" w:cs="Arial"/>
                <w:sz w:val="24"/>
                <w:szCs w:val="24"/>
              </w:rPr>
              <w:t xml:space="preserve">, г/н О 455 ЕС 56 </w:t>
            </w:r>
            <w:r w:rsidR="00E027DC" w:rsidRPr="00E027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2A6D" w:rsidRPr="002E2A6D" w:rsidRDefault="002E2A6D" w:rsidP="002E2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2E2A6D" w:rsidRPr="002E2A6D" w:rsidRDefault="002E2A6D" w:rsidP="002E2A6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A6D">
              <w:rPr>
                <w:rFonts w:ascii="Arial" w:eastAsia="Calibri" w:hAnsi="Arial" w:cs="Arial"/>
                <w:sz w:val="24"/>
                <w:szCs w:val="24"/>
              </w:rPr>
              <w:t>615000096000</w:t>
            </w:r>
          </w:p>
        </w:tc>
        <w:tc>
          <w:tcPr>
            <w:tcW w:w="1759" w:type="dxa"/>
            <w:vAlign w:val="center"/>
          </w:tcPr>
          <w:p w:rsidR="002E2A6D" w:rsidRPr="002E2A6D" w:rsidRDefault="002E2A6D" w:rsidP="002E2A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402 000,00</w:t>
            </w:r>
          </w:p>
        </w:tc>
        <w:tc>
          <w:tcPr>
            <w:tcW w:w="2411" w:type="dxa"/>
            <w:vAlign w:val="center"/>
          </w:tcPr>
          <w:p w:rsidR="002E2A6D" w:rsidRPr="002E2A6D" w:rsidRDefault="002E2A6D" w:rsidP="002E2A6D">
            <w:pPr>
              <w:rPr>
                <w:rFonts w:ascii="Arial" w:hAnsi="Arial" w:cs="Arial"/>
                <w:sz w:val="24"/>
                <w:szCs w:val="24"/>
              </w:rPr>
            </w:pPr>
            <w:r w:rsidRPr="002E2A6D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proofErr w:type="gramStart"/>
            <w:r w:rsidRPr="002E2A6D">
              <w:rPr>
                <w:rFonts w:ascii="Arial" w:hAnsi="Arial" w:cs="Arial"/>
                <w:sz w:val="24"/>
                <w:szCs w:val="24"/>
              </w:rPr>
              <w:t xml:space="preserve">бензиновый,  </w:t>
            </w:r>
            <w:r w:rsidR="009A3DCC">
              <w:rPr>
                <w:rFonts w:ascii="Arial" w:hAnsi="Arial" w:cs="Arial"/>
                <w:sz w:val="24"/>
                <w:szCs w:val="24"/>
              </w:rPr>
              <w:t>ПТС</w:t>
            </w:r>
            <w:proofErr w:type="gramEnd"/>
            <w:r w:rsidRPr="002E2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3DCC">
              <w:rPr>
                <w:rFonts w:ascii="Arial" w:hAnsi="Arial" w:cs="Arial"/>
                <w:sz w:val="24"/>
                <w:szCs w:val="24"/>
              </w:rPr>
              <w:t>77</w:t>
            </w:r>
            <w:r w:rsidRPr="002E2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3DCC">
              <w:rPr>
                <w:rFonts w:ascii="Arial" w:hAnsi="Arial" w:cs="Arial"/>
                <w:sz w:val="24"/>
                <w:szCs w:val="24"/>
              </w:rPr>
              <w:t>ТО</w:t>
            </w:r>
            <w:r w:rsidRPr="002E2A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3DCC">
              <w:rPr>
                <w:rFonts w:ascii="Arial" w:hAnsi="Arial" w:cs="Arial"/>
                <w:sz w:val="24"/>
                <w:szCs w:val="24"/>
              </w:rPr>
              <w:t>250415</w:t>
            </w:r>
            <w:r w:rsidRPr="002E2A6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A3DCC">
              <w:rPr>
                <w:rFonts w:ascii="Arial" w:hAnsi="Arial" w:cs="Arial"/>
                <w:sz w:val="24"/>
                <w:szCs w:val="24"/>
              </w:rPr>
              <w:t>год</w:t>
            </w:r>
            <w:r w:rsidRPr="002E2A6D">
              <w:rPr>
                <w:rFonts w:ascii="Arial" w:hAnsi="Arial" w:cs="Arial"/>
                <w:sz w:val="24"/>
                <w:szCs w:val="24"/>
              </w:rPr>
              <w:t xml:space="preserve"> выпуска </w:t>
            </w:r>
            <w:r w:rsidR="009A3DCC">
              <w:rPr>
                <w:rFonts w:ascii="Arial" w:hAnsi="Arial" w:cs="Arial"/>
                <w:sz w:val="24"/>
                <w:szCs w:val="24"/>
              </w:rPr>
              <w:t xml:space="preserve">2007, </w:t>
            </w:r>
            <w:r w:rsidR="009A3DCC" w:rsidRPr="009A3DCC">
              <w:rPr>
                <w:rFonts w:ascii="Arial" w:hAnsi="Arial" w:cs="Arial"/>
                <w:sz w:val="24"/>
                <w:szCs w:val="24"/>
              </w:rPr>
              <w:t xml:space="preserve">мощность 167 </w:t>
            </w:r>
            <w:proofErr w:type="spellStart"/>
            <w:r w:rsidR="009A3DCC" w:rsidRPr="009A3DCC">
              <w:rPr>
                <w:rFonts w:ascii="Arial" w:hAnsi="Arial" w:cs="Arial"/>
                <w:sz w:val="24"/>
                <w:szCs w:val="24"/>
              </w:rPr>
              <w:t>л.с</w:t>
            </w:r>
            <w:proofErr w:type="spellEnd"/>
            <w:r w:rsidR="009A3DCC" w:rsidRPr="009A3D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71" w:type="dxa"/>
            <w:vAlign w:val="center"/>
          </w:tcPr>
          <w:p w:rsidR="002E2A6D" w:rsidRDefault="002E2A6D" w:rsidP="00021D1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1а</w:t>
            </w:r>
          </w:p>
        </w:tc>
      </w:tr>
      <w:bookmarkEnd w:id="0"/>
    </w:tbl>
    <w:p w:rsidR="00D15656" w:rsidRDefault="00D15656" w:rsidP="00D156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2. Проведение и участие в ОЗЦ осуществляется на электронной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корпоративной торговой площадке Группы «Интер РАО», размещенной в сети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Интернет по адресу: </w:t>
      </w:r>
      <w:r>
        <w:rPr>
          <w:rFonts w:ascii="ArialMT" w:hAnsi="ArialMT" w:cs="ArialMT"/>
          <w:color w:val="0000FF"/>
          <w:sz w:val="24"/>
          <w:szCs w:val="24"/>
        </w:rPr>
        <w:t xml:space="preserve">http://etp.interrao-zakupki.ru </w:t>
      </w:r>
      <w:r>
        <w:rPr>
          <w:rFonts w:ascii="ArialMT" w:hAnsi="ArialMT" w:cs="ArialMT"/>
          <w:color w:val="000000"/>
          <w:sz w:val="24"/>
          <w:szCs w:val="24"/>
        </w:rPr>
        <w:t>(далее – ЭТП).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Для принятия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участия в ОЗЦ Участнику требуется пройти регистрацию на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ЭТП и подать через личный кабинет Участника на ЭТП предложение по покупке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Имущества (далее – Предложение).Прохождение Участником регистрации на ЭТП и подача им Предложения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выражает его согласие с порядком участия в ОЗЦ в соответствии с настоящим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извещением и Регламентом работы на ЭТП. Указанный регламент доступен 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ознакомлению на стартовой странице ЭТП.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 Имущество на праве собственности принадлежит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АО «Интер РАО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 w:rsidR="00480F12" w:rsidRPr="00480F12">
        <w:rPr>
          <w:rFonts w:ascii="ArialMT" w:hAnsi="ArialMT" w:cs="ArialMT"/>
          <w:color w:val="000000"/>
          <w:sz w:val="24"/>
          <w:szCs w:val="24"/>
        </w:rPr>
        <w:t>Электрогенерация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>» филиал «</w:t>
      </w:r>
      <w:proofErr w:type="spellStart"/>
      <w:r w:rsidR="00E027DC">
        <w:rPr>
          <w:rFonts w:ascii="ArialMT" w:hAnsi="ArialMT" w:cs="ArialMT"/>
          <w:color w:val="000000"/>
          <w:sz w:val="24"/>
          <w:szCs w:val="24"/>
        </w:rPr>
        <w:t>Ириклинская</w:t>
      </w:r>
      <w:proofErr w:type="spellEnd"/>
      <w:r w:rsidR="00E027DC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ГРЭС»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(далее – Продавец).</w:t>
      </w:r>
    </w:p>
    <w:p w:rsidR="00D15656" w:rsidRDefault="00D15656" w:rsidP="00E0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4. Местонахождение и условия передачи Имущества: </w:t>
      </w:r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462803, Оренбургская область, </w:t>
      </w:r>
      <w:proofErr w:type="spellStart"/>
      <w:r w:rsidR="00E027DC" w:rsidRPr="00E027DC">
        <w:rPr>
          <w:rFonts w:ascii="ArialMT" w:hAnsi="ArialMT" w:cs="ArialMT"/>
          <w:color w:val="000000"/>
          <w:sz w:val="24"/>
          <w:szCs w:val="24"/>
        </w:rPr>
        <w:t>Новоорский</w:t>
      </w:r>
      <w:proofErr w:type="spellEnd"/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 район, п. Энергетик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E027DC">
        <w:rPr>
          <w:rFonts w:ascii="ArialMT" w:hAnsi="ArialMT" w:cs="ArialMT"/>
          <w:color w:val="000000"/>
          <w:sz w:val="24"/>
          <w:szCs w:val="24"/>
        </w:rPr>
        <w:t>ул. Промышленная д. 2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D15656" w:rsidRDefault="00D15656" w:rsidP="00E027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Местонахождение Организатора: </w:t>
      </w:r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462803, Оренбургская область, </w:t>
      </w:r>
      <w:proofErr w:type="spellStart"/>
      <w:r w:rsidR="00E027DC" w:rsidRPr="00E027DC">
        <w:rPr>
          <w:rFonts w:ascii="ArialMT" w:hAnsi="ArialMT" w:cs="ArialMT"/>
          <w:color w:val="000000"/>
          <w:sz w:val="24"/>
          <w:szCs w:val="24"/>
        </w:rPr>
        <w:t>Новоорский</w:t>
      </w:r>
      <w:proofErr w:type="spellEnd"/>
      <w:r w:rsidR="00E027DC" w:rsidRPr="00E027DC">
        <w:rPr>
          <w:rFonts w:ascii="ArialMT" w:hAnsi="ArialMT" w:cs="ArialMT"/>
          <w:color w:val="000000"/>
          <w:sz w:val="24"/>
          <w:szCs w:val="24"/>
        </w:rPr>
        <w:t xml:space="preserve"> район, п. Энергетик</w:t>
      </w:r>
      <w:r w:rsidR="00480F12" w:rsidRPr="00480F12">
        <w:rPr>
          <w:rFonts w:ascii="ArialMT" w:hAnsi="ArialMT" w:cs="ArialMT"/>
          <w:color w:val="000000"/>
          <w:sz w:val="24"/>
          <w:szCs w:val="24"/>
        </w:rPr>
        <w:t>, Филиал «</w:t>
      </w:r>
      <w:proofErr w:type="spellStart"/>
      <w:r w:rsidR="00E027DC">
        <w:rPr>
          <w:rFonts w:ascii="ArialMT" w:hAnsi="ArialMT" w:cs="ArialMT"/>
          <w:color w:val="000000"/>
          <w:sz w:val="24"/>
          <w:szCs w:val="24"/>
        </w:rPr>
        <w:t>Ириклинская</w:t>
      </w:r>
      <w:proofErr w:type="spellEnd"/>
      <w:r w:rsidR="00480F12" w:rsidRPr="00480F12">
        <w:rPr>
          <w:rFonts w:ascii="ArialMT" w:hAnsi="ArialMT" w:cs="ArialMT"/>
          <w:color w:val="000000"/>
          <w:sz w:val="24"/>
          <w:szCs w:val="24"/>
        </w:rPr>
        <w:t xml:space="preserve"> ГРЭС</w:t>
      </w:r>
      <w:r w:rsidR="00480F12">
        <w:rPr>
          <w:rFonts w:ascii="ArialMT" w:hAnsi="ArialMT" w:cs="ArialMT"/>
          <w:color w:val="000000"/>
          <w:sz w:val="24"/>
          <w:szCs w:val="24"/>
        </w:rPr>
        <w:t>».</w:t>
      </w:r>
    </w:p>
    <w:p w:rsidR="009812A1" w:rsidRPr="009812A1" w:rsidRDefault="00D15656" w:rsidP="00981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i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 организационным вопросам можно обращаться к представителю</w:t>
      </w:r>
      <w:r w:rsidR="00480F1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Организатора: </w:t>
      </w:r>
      <w:proofErr w:type="spellStart"/>
      <w:r w:rsidR="00E027DC">
        <w:rPr>
          <w:rFonts w:ascii="ArialMT" w:hAnsi="ArialMT" w:cs="ArialMT"/>
          <w:i/>
          <w:color w:val="000000"/>
          <w:sz w:val="24"/>
          <w:szCs w:val="24"/>
        </w:rPr>
        <w:t>Французовой</w:t>
      </w:r>
      <w:proofErr w:type="spellEnd"/>
      <w:r w:rsidR="00E027DC">
        <w:rPr>
          <w:rFonts w:ascii="ArialMT" w:hAnsi="ArialMT" w:cs="ArialMT"/>
          <w:i/>
          <w:color w:val="000000"/>
          <w:sz w:val="24"/>
          <w:szCs w:val="24"/>
        </w:rPr>
        <w:t xml:space="preserve"> Анне Александровне</w:t>
      </w:r>
      <w:r w:rsidR="009812A1" w:rsidRPr="009812A1">
        <w:rPr>
          <w:rFonts w:ascii="ArialMT" w:hAnsi="ArialMT" w:cs="ArialMT"/>
          <w:i/>
          <w:color w:val="000000"/>
          <w:sz w:val="24"/>
          <w:szCs w:val="24"/>
        </w:rPr>
        <w:t xml:space="preserve">, специалисту 1 категории АХО </w:t>
      </w:r>
    </w:p>
    <w:p w:rsidR="00D15656" w:rsidRPr="00480F12" w:rsidRDefault="00480F12" w:rsidP="009812A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8 (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35363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 xml:space="preserve">) 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51230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 xml:space="preserve"> (</w:t>
      </w:r>
      <w:r w:rsidR="00E027DC">
        <w:rPr>
          <w:rFonts w:ascii="ArialMT" w:hAnsi="ArialMT" w:cs="ArialMT"/>
          <w:i/>
          <w:color w:val="000000"/>
          <w:sz w:val="24"/>
          <w:szCs w:val="24"/>
        </w:rPr>
        <w:t>61230</w:t>
      </w:r>
      <w:r w:rsidRPr="00480F12">
        <w:rPr>
          <w:rFonts w:ascii="ArialMT" w:hAnsi="ArialMT" w:cs="ArialMT"/>
          <w:i/>
          <w:color w:val="000000"/>
          <w:sz w:val="24"/>
          <w:szCs w:val="24"/>
        </w:rPr>
        <w:t>)</w:t>
      </w:r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MT" w:hAnsi="ArialMT" w:cs="ArialMT"/>
          <w:i/>
          <w:iCs/>
          <w:color w:val="000000"/>
          <w:sz w:val="24"/>
          <w:szCs w:val="24"/>
        </w:rPr>
        <w:t>эл.адрес</w:t>
      </w:r>
      <w:proofErr w:type="spellEnd"/>
      <w:proofErr w:type="gramEnd"/>
      <w:r>
        <w:rPr>
          <w:rFonts w:ascii="ArialMT" w:hAnsi="ArialMT" w:cs="ArialMT"/>
          <w:i/>
          <w:iCs/>
          <w:color w:val="000000"/>
          <w:sz w:val="24"/>
          <w:szCs w:val="24"/>
        </w:rPr>
        <w:t xml:space="preserve">: </w:t>
      </w:r>
      <w:proofErr w:type="spellStart"/>
      <w:r w:rsidR="00E027DC">
        <w:rPr>
          <w:rFonts w:cs="ArialMT"/>
          <w:i/>
          <w:iCs/>
          <w:color w:val="000000"/>
          <w:sz w:val="24"/>
          <w:szCs w:val="24"/>
          <w:lang w:val="en-US"/>
        </w:rPr>
        <w:t>frantsuzova</w:t>
      </w:r>
      <w:proofErr w:type="spellEnd"/>
      <w:r w:rsidR="00E027DC" w:rsidRPr="00E027DC">
        <w:rPr>
          <w:rFonts w:cs="ArialMT"/>
          <w:i/>
          <w:iCs/>
          <w:color w:val="000000"/>
          <w:sz w:val="24"/>
          <w:szCs w:val="24"/>
        </w:rPr>
        <w:t>_</w:t>
      </w:r>
      <w:r w:rsidR="00E027DC">
        <w:rPr>
          <w:rFonts w:cs="ArialMT"/>
          <w:i/>
          <w:iCs/>
          <w:color w:val="000000"/>
          <w:sz w:val="24"/>
          <w:szCs w:val="24"/>
          <w:lang w:val="en-US"/>
        </w:rPr>
        <w:t>aa</w:t>
      </w:r>
      <w:r w:rsidR="009812A1" w:rsidRPr="009812A1">
        <w:rPr>
          <w:rFonts w:ascii="ArialMT" w:hAnsi="ArialMT" w:cs="ArialMT"/>
          <w:i/>
          <w:iCs/>
          <w:color w:val="000000"/>
          <w:sz w:val="24"/>
          <w:szCs w:val="24"/>
        </w:rPr>
        <w:t>@interrao.ru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5. Обеспечение исполнения обязательств Участника, вытекающих из его Предложения, осуществляется путем внесения обеспечительного платежа.</w:t>
      </w:r>
      <w:r w:rsidRPr="00D1565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5656" w:rsidRPr="00D15656" w:rsidRDefault="00D15656" w:rsidP="00E0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вносится Участником без подписания отдельного</w:t>
      </w:r>
    </w:p>
    <w:p w:rsidR="00E41ED6" w:rsidRDefault="00D15656" w:rsidP="005571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договора на основании принятия Участником условий настоящего извещения. В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назначении платежа в платежном документе указывается «Обеспечительный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 для участия в конкурентной процедуре покупки (ОЗЦ)</w:t>
      </w:r>
      <w:r w:rsidR="00E027DC">
        <w:rPr>
          <w:rFonts w:ascii="ArialMT" w:hAnsi="ArialMT" w:cs="ArialMT"/>
          <w:sz w:val="24"/>
          <w:szCs w:val="24"/>
        </w:rPr>
        <w:t xml:space="preserve"> </w:t>
      </w:r>
      <w:r w:rsidR="005571B3" w:rsidRPr="005571B3">
        <w:rPr>
          <w:rFonts w:ascii="ArialMT" w:hAnsi="ArialMT" w:cs="ArialMT"/>
          <w:sz w:val="24"/>
          <w:szCs w:val="24"/>
          <w:u w:val="single"/>
        </w:rPr>
        <w:t xml:space="preserve">Автомобиль TOYOTA CAMRI, </w:t>
      </w:r>
      <w:proofErr w:type="spellStart"/>
      <w:r w:rsidR="005571B3" w:rsidRPr="005571B3">
        <w:rPr>
          <w:rFonts w:ascii="ArialMT" w:hAnsi="ArialMT" w:cs="ArialMT"/>
          <w:sz w:val="24"/>
          <w:szCs w:val="24"/>
          <w:u w:val="single"/>
        </w:rPr>
        <w:t>г.н</w:t>
      </w:r>
      <w:proofErr w:type="spellEnd"/>
      <w:r w:rsidR="005571B3" w:rsidRPr="005571B3">
        <w:rPr>
          <w:rFonts w:ascii="ArialMT" w:hAnsi="ArialMT" w:cs="ArialMT"/>
          <w:sz w:val="24"/>
          <w:szCs w:val="24"/>
          <w:u w:val="single"/>
        </w:rPr>
        <w:t>. О 455 ЕС 56</w:t>
      </w:r>
      <w:r>
        <w:rPr>
          <w:rFonts w:ascii="ArialMT" w:hAnsi="ArialMT" w:cs="ArialMT"/>
          <w:sz w:val="24"/>
          <w:szCs w:val="24"/>
        </w:rPr>
        <w:t>.</w:t>
      </w:r>
    </w:p>
    <w:p w:rsidR="005571B3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не является задатком в смысле Гражданского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кодекса РФ, а квалифицируется как иной, непоименованный способ обеспечения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исполнения обязательства Участника. На обеспечительный платеж не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начисляются и </w:t>
      </w:r>
      <w:r>
        <w:rPr>
          <w:rFonts w:ascii="ArialMT" w:hAnsi="ArialMT" w:cs="ArialMT"/>
          <w:sz w:val="24"/>
          <w:szCs w:val="24"/>
        </w:rPr>
        <w:lastRenderedPageBreak/>
        <w:t>не выплачиваются проценты за пользование чужими денежными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средствами.</w:t>
      </w:r>
      <w:r w:rsidR="00480F1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Размер обеспечительного платежа составляет: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9"/>
        <w:gridCol w:w="2343"/>
        <w:gridCol w:w="2332"/>
        <w:gridCol w:w="3478"/>
        <w:gridCol w:w="992"/>
      </w:tblGrid>
      <w:tr w:rsidR="005571B3" w:rsidTr="00E72D3C">
        <w:trPr>
          <w:trHeight w:val="850"/>
        </w:trPr>
        <w:tc>
          <w:tcPr>
            <w:tcW w:w="489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объекта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имущества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Размер обеспечительного платеж</w:t>
            </w:r>
          </w:p>
        </w:tc>
        <w:tc>
          <w:tcPr>
            <w:tcW w:w="3478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Назначение платежа</w:t>
            </w:r>
          </w:p>
        </w:tc>
        <w:tc>
          <w:tcPr>
            <w:tcW w:w="992" w:type="dxa"/>
            <w:vAlign w:val="center"/>
          </w:tcPr>
          <w:p w:rsidR="005571B3" w:rsidRPr="00E72D3C" w:rsidRDefault="005571B3" w:rsidP="005571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№ лота</w:t>
            </w:r>
          </w:p>
        </w:tc>
      </w:tr>
      <w:tr w:rsidR="005571B3" w:rsidTr="00E72D3C">
        <w:tc>
          <w:tcPr>
            <w:tcW w:w="489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vAlign w:val="center"/>
          </w:tcPr>
          <w:p w:rsidR="005571B3" w:rsidRPr="00E72D3C" w:rsidRDefault="005571B3" w:rsidP="0004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D3C">
              <w:rPr>
                <w:rFonts w:ascii="Arial" w:hAnsi="Arial" w:cs="Arial"/>
                <w:sz w:val="20"/>
                <w:szCs w:val="20"/>
              </w:rPr>
              <w:t xml:space="preserve">Автомобиль TOYOTA CAMRI, г/н О 455 ЕС 56  </w:t>
            </w:r>
          </w:p>
          <w:p w:rsidR="005571B3" w:rsidRPr="00E72D3C" w:rsidRDefault="005571B3" w:rsidP="0004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:rsidR="005571B3" w:rsidRPr="00E72D3C" w:rsidRDefault="005571B3" w:rsidP="00E72D3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72D3C">
              <w:rPr>
                <w:rFonts w:ascii="Arial" w:eastAsia="Calibri" w:hAnsi="Arial" w:cs="Arial"/>
                <w:sz w:val="20"/>
                <w:szCs w:val="20"/>
              </w:rPr>
              <w:t>40200</w:t>
            </w:r>
            <w:r w:rsidR="00E72D3C">
              <w:rPr>
                <w:rFonts w:ascii="Arial" w:eastAsia="Calibri" w:hAnsi="Arial" w:cs="Arial"/>
                <w:sz w:val="20"/>
                <w:szCs w:val="20"/>
              </w:rPr>
              <w:t xml:space="preserve"> (Сорок тысяч двести)</w:t>
            </w:r>
            <w:r w:rsidRPr="00E72D3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72D3C" w:rsidRPr="00E72D3C">
              <w:rPr>
                <w:rFonts w:ascii="Arial" w:eastAsia="Calibri" w:hAnsi="Arial" w:cs="Arial"/>
                <w:sz w:val="20"/>
                <w:szCs w:val="20"/>
              </w:rPr>
              <w:t>руб.</w:t>
            </w:r>
            <w:r w:rsidR="00E72D3C">
              <w:rPr>
                <w:rFonts w:ascii="Arial" w:eastAsia="Calibri" w:hAnsi="Arial" w:cs="Arial"/>
                <w:sz w:val="20"/>
                <w:szCs w:val="20"/>
              </w:rPr>
              <w:t xml:space="preserve"> 00 коп.</w:t>
            </w:r>
            <w:r w:rsidR="00E72D3C" w:rsidRPr="00E72D3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72D3C">
              <w:rPr>
                <w:rFonts w:ascii="Arial" w:eastAsia="Calibri" w:hAnsi="Arial" w:cs="Arial"/>
                <w:sz w:val="20"/>
                <w:szCs w:val="20"/>
              </w:rPr>
              <w:t>в т.ч. НДС 20% 6700</w:t>
            </w:r>
            <w:r w:rsidR="00E72D3C" w:rsidRPr="00E72D3C">
              <w:rPr>
                <w:rFonts w:ascii="Arial" w:eastAsia="Calibri" w:hAnsi="Arial" w:cs="Arial"/>
                <w:sz w:val="20"/>
                <w:szCs w:val="20"/>
              </w:rPr>
              <w:t xml:space="preserve"> руб.</w:t>
            </w:r>
            <w:r w:rsidR="00E72D3C">
              <w:rPr>
                <w:rFonts w:ascii="Arial" w:eastAsia="Calibri" w:hAnsi="Arial" w:cs="Arial"/>
                <w:sz w:val="20"/>
                <w:szCs w:val="20"/>
              </w:rPr>
              <w:t xml:space="preserve"> 00 коп.</w:t>
            </w:r>
          </w:p>
        </w:tc>
        <w:tc>
          <w:tcPr>
            <w:tcW w:w="3478" w:type="dxa"/>
          </w:tcPr>
          <w:p w:rsidR="00E72D3C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Обеспечительный платеж для участия в конкурентной процедуре покупки (ОЗЦ) Автомобиль TOYOTA CAMRI, </w:t>
            </w:r>
            <w:proofErr w:type="spellStart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г.н</w:t>
            </w:r>
            <w:proofErr w:type="spellEnd"/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. О 455 ЕС 56</w:t>
            </w:r>
          </w:p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571B3" w:rsidRPr="00E72D3C" w:rsidRDefault="005571B3" w:rsidP="000433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2D3C">
              <w:rPr>
                <w:rFonts w:ascii="Arial" w:hAnsi="Arial" w:cs="Arial"/>
                <w:color w:val="000000"/>
                <w:sz w:val="20"/>
                <w:szCs w:val="20"/>
              </w:rPr>
              <w:t>1а</w:t>
            </w:r>
          </w:p>
        </w:tc>
      </w:tr>
    </w:tbl>
    <w:p w:rsidR="005571B3" w:rsidRDefault="005571B3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bookmarkStart w:id="1" w:name="_GoBack"/>
      <w:bookmarkEnd w:id="1"/>
    </w:p>
    <w:p w:rsidR="00D15656" w:rsidRPr="00E41ED6" w:rsidRDefault="00D15656" w:rsidP="00E4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Обеспечительный платеж должен быть перечислен на расчетный счет</w:t>
      </w:r>
    </w:p>
    <w:p w:rsidR="00E23FC0" w:rsidRPr="00E23FC0" w:rsidRDefault="00D15656" w:rsidP="00E23FC0">
      <w:pPr>
        <w:tabs>
          <w:tab w:val="num" w:pos="1571"/>
        </w:tabs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 xml:space="preserve">Организатора </w:t>
      </w:r>
      <w:r>
        <w:rPr>
          <w:rFonts w:ascii="ArialMT" w:hAnsi="ArialMT" w:cs="ArialMT"/>
          <w:sz w:val="24"/>
          <w:szCs w:val="24"/>
        </w:rPr>
        <w:t>по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следующим реквизитам: </w:t>
      </w:r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</w:t>
      </w:r>
      <w:proofErr w:type="spellStart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Электрогенерация</w:t>
      </w:r>
      <w:proofErr w:type="spellEnd"/>
      <w:r w:rsidR="00E23FC0"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Место нахождения: Российская Федерация, г. Москва.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Почтовый адрес: Российская Федерация, 119435, г. 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Москва,  ул.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Адрес для счетов-фактур: Российская Федерация, 119435, г. Москва, 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ул. Большая </w:t>
      </w:r>
      <w:proofErr w:type="spell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Пироговская</w:t>
      </w:r>
      <w:proofErr w:type="spell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, д.27, стр.1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ИНН 7704784450, КПП 770401001/</w:t>
      </w:r>
      <w:proofErr w:type="gramStart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997650001 ,ОГРН</w:t>
      </w:r>
      <w:proofErr w:type="gramEnd"/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1117746460358, ОКПО 92516444, ОКВЭД 35.11, ОКТМО 45383000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Банковские реквизиты: Банк ГПБ (АО) г. Москва, р/с 40702810692000024152</w:t>
      </w:r>
    </w:p>
    <w:p w:rsidR="00E23FC0" w:rsidRPr="00E23FC0" w:rsidRDefault="00E23FC0" w:rsidP="00E23FC0">
      <w:pPr>
        <w:tabs>
          <w:tab w:val="num" w:pos="1571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E23FC0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к/с 30101810200000000823, БИК 044525823.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Обеспечительные платежи возвращается Участникам на их расчетные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банковские счета, указанные в Предложениях, в течение 30 календарных дней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 дня подведения итогов ОЗЦ за исключением Участника, с которым заключен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договор купли-продажи Имущества по итогам проведения ОЗЦ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(обеспечительный платеж засчитывается в счет оплаты цены Имущества), 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также Участника (в том числе Победителя), который уклонился/отказался от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заключения (подписания) договора купли-продажи Имущества (далее –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Имущества), будучи обязанным заключить таковой согласно п. 9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 В последнем случае обеспечительный платеж в полном объеме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засчитывается в счет уплаты штрафа за неисполнение Участником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обязательства заключить ДКП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 Предложение по покупке Имущества должно быть сформ</w:t>
      </w:r>
      <w:r w:rsidR="00237AA1">
        <w:rPr>
          <w:rFonts w:ascii="ArialMT" w:hAnsi="ArialMT" w:cs="ArialMT"/>
          <w:sz w:val="24"/>
          <w:szCs w:val="24"/>
        </w:rPr>
        <w:t>ир</w:t>
      </w:r>
      <w:r>
        <w:rPr>
          <w:rFonts w:ascii="ArialMT" w:hAnsi="ArialMT" w:cs="ArialMT"/>
          <w:sz w:val="24"/>
          <w:szCs w:val="24"/>
        </w:rPr>
        <w:t>овано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соответствии с приложением № 1 к настоящему извещению и подписано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Участником лично или лицом, имеющим право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 РФ действовать от лица Участника без доверенности,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надлежащим образом уполномоченным им лицом на основании доверенности.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7. Предложение должно быть подано в срок </w:t>
      </w:r>
      <w:r w:rsidRPr="005C6D2B">
        <w:rPr>
          <w:rFonts w:ascii="ArialMT" w:hAnsi="ArialMT" w:cs="ArialMT"/>
          <w:sz w:val="24"/>
          <w:szCs w:val="24"/>
        </w:rPr>
        <w:t xml:space="preserve">до </w:t>
      </w:r>
      <w:r w:rsidR="009378ED" w:rsidRPr="005C6D2B">
        <w:rPr>
          <w:rFonts w:ascii="ArialMT" w:hAnsi="ArialMT" w:cs="ArialMT"/>
          <w:sz w:val="24"/>
          <w:szCs w:val="24"/>
        </w:rPr>
        <w:t>2</w:t>
      </w:r>
      <w:r w:rsidR="008F3D97">
        <w:rPr>
          <w:rFonts w:ascii="ArialMT" w:hAnsi="ArialMT" w:cs="ArialMT"/>
          <w:sz w:val="24"/>
          <w:szCs w:val="24"/>
        </w:rPr>
        <w:t>2</w:t>
      </w:r>
      <w:r w:rsidR="00E23FC0" w:rsidRPr="005C6D2B">
        <w:rPr>
          <w:rFonts w:ascii="ArialMT" w:hAnsi="ArialMT" w:cs="ArialMT"/>
          <w:sz w:val="24"/>
          <w:szCs w:val="24"/>
        </w:rPr>
        <w:t>.</w:t>
      </w:r>
      <w:r w:rsidR="00FA67A0" w:rsidRPr="005C6D2B">
        <w:rPr>
          <w:rFonts w:ascii="ArialMT" w:hAnsi="ArialMT" w:cs="ArialMT"/>
          <w:sz w:val="24"/>
          <w:szCs w:val="24"/>
        </w:rPr>
        <w:t>0</w:t>
      </w:r>
      <w:r w:rsidR="00F4652C" w:rsidRPr="005C6D2B">
        <w:rPr>
          <w:rFonts w:ascii="ArialMT" w:hAnsi="ArialMT" w:cs="ArialMT"/>
          <w:sz w:val="24"/>
          <w:szCs w:val="24"/>
        </w:rPr>
        <w:t>6</w:t>
      </w:r>
      <w:r w:rsidR="00E23FC0" w:rsidRPr="005C6D2B">
        <w:rPr>
          <w:rFonts w:ascii="ArialMT" w:hAnsi="ArialMT" w:cs="ArialMT"/>
          <w:sz w:val="24"/>
          <w:szCs w:val="24"/>
        </w:rPr>
        <w:t>.202</w:t>
      </w:r>
      <w:r w:rsidR="00FA67A0" w:rsidRPr="005C6D2B">
        <w:rPr>
          <w:rFonts w:ascii="ArialMT" w:hAnsi="ArialMT" w:cs="ArialMT"/>
          <w:sz w:val="24"/>
          <w:szCs w:val="24"/>
        </w:rPr>
        <w:t>1</w:t>
      </w:r>
      <w:r w:rsidR="00E23FC0" w:rsidRPr="005C6D2B">
        <w:rPr>
          <w:rFonts w:ascii="ArialMT" w:hAnsi="ArialMT" w:cs="ArialMT"/>
          <w:sz w:val="24"/>
          <w:szCs w:val="24"/>
        </w:rPr>
        <w:t>г.</w:t>
      </w:r>
      <w:r w:rsidR="00390A09" w:rsidRPr="005C6D2B">
        <w:rPr>
          <w:rFonts w:ascii="ArialMT" w:hAnsi="ArialMT" w:cs="ArialMT"/>
          <w:sz w:val="24"/>
          <w:szCs w:val="24"/>
        </w:rPr>
        <w:t xml:space="preserve"> </w:t>
      </w:r>
      <w:r w:rsidRPr="005C6D2B">
        <w:rPr>
          <w:rFonts w:ascii="ArialMT" w:hAnsi="ArialMT" w:cs="ArialMT"/>
          <w:sz w:val="24"/>
          <w:szCs w:val="24"/>
        </w:rPr>
        <w:t>включительно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путем размещения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 Участника на ЭТП скан-образ</w:t>
      </w:r>
      <w:r w:rsidR="00AF5715">
        <w:rPr>
          <w:rFonts w:ascii="ArialMT" w:hAnsi="ArialMT" w:cs="ArialMT"/>
          <w:sz w:val="24"/>
          <w:szCs w:val="24"/>
        </w:rPr>
        <w:t>ц</w:t>
      </w:r>
      <w:r>
        <w:rPr>
          <w:rFonts w:ascii="ArialMT" w:hAnsi="ArialMT" w:cs="ArialMT"/>
          <w:sz w:val="24"/>
          <w:szCs w:val="24"/>
        </w:rPr>
        <w:t>ов подписанного в соответствии п.6 настоящего извещения Предложения, а также прилагаемых к нему документов: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платежного документа, подтверждающего внесение обеспечительного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платежа (согласно п. 5 настоящего извещения);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удостоверяющего личность в соответствии с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законодательством;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учредительных документов со всеми изменениями и дополнениями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актуальными на дату подписания Предложения;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свидетельства о государственной регистрации ЮЛ/ИП;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документа, подтверждающего полномочия лица, подписавшего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Предложение на покупку Имущества (если применимо);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справки о цепочке собственников ЮЛ (включая конечных бенефициаров)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форме приложения № 3 к настоящему извещению.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Не предоставление всех или любого из вышеуказанных документов может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быть основанием для отклонения Предложения комиссией по конкурентной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продаже Имущества.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 Победителем ОЗЦ признается Участник, предложивший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наибольшую из конкурирующих цену за Имущество – при наличии двух и более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допущенных Участников (далее – Победитель). При конкурировании цен за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Имущество, ценой Предложения является та, которая заявлена Участником в 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на ЭТП по правилам Регламента работы на ЭТП.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При равности цен, предлагаемых Участниками, Победителем признается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Участник, который первым подал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Предложение в порядке п. 7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случае, когда к участию в ОЗЦ допущен только один Участник, то на него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распространяются правила по заключению ДКП аналогично как для Победителя.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 определяется решением комиссии по конкурентной продаже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 простым большинством голосов в срок, указанный на ЭТП.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 Победитель в течение 3 (трех) рабочих дней со дня его уведомления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через личный кабинет Участника на ЭТП о признании Победителем обязан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заключить (подписать) со своей стороны ДКП Имущества по форме приложения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№ 2 к настоящему извещению, с указанием цены, на основании заявления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которой он был признан Победителем.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случае уклонения/отказа Победителя от заключения (подписания)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 вправе заключить ДКП Имущества с Участником, которым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предложенная наибольшая до цены Победителя цена, и такой Участник в</w:t>
      </w:r>
    </w:p>
    <w:p w:rsidR="00D15656" w:rsidRDefault="00D15656" w:rsidP="00480F1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течение 3 (трех) рабочих дней со дня его уведомления через личный кабинет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ЭТП обязан заключить (подписать) ДКП Имущества.</w:t>
      </w:r>
      <w:r w:rsidR="00390A09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В подтверждение заключения (подписания) ДКП Имущества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Победитель/Участник обязан в течение вышеуказанного срока разместить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личном кабинете Участника на ЭТП скан-образ подписанного с его стороны ДКП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Имущества, а также почтовой квитанции, подтверждающей отправление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оригинала ДКП Имущества по адресу местонахождения Организатора, либо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представить ДКП Имущества нарочно.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Отказ Победителя /Участника от заключения ДКП Имущества вообще или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по заявленной им цене влечет наложение штрафа в порядке п. 5 настоящего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извещения.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 Настоящее извещение не является извещением о проведении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торгов и не имеет соответствующих правовых последствий.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ОЗЦ не является разновидностью торгов и не подпадает под регулирование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статей 447-449 Гражданского кодекса Российской Федерации. У Организатора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или Продавца не возникает обязательств ДКП Имущества по итогам ОЗЦ.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Организатор/Продавец имеет право отказаться от всех полученных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предложений по любой причине или прекратить процедуру ОЗЦ в любой момент,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не неся при этом никакой ответственности перед Участниками.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11. Организатор оставляет за собой право вносить изменения в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настоящее извещение.</w:t>
      </w:r>
      <w:r w:rsidR="00E23FC0">
        <w:rPr>
          <w:rFonts w:ascii="ArialMT" w:hAnsi="ArialMT" w:cs="ArialMT"/>
          <w:sz w:val="24"/>
          <w:szCs w:val="24"/>
        </w:rPr>
        <w:t xml:space="preserve"> </w:t>
      </w:r>
    </w:p>
    <w:p w:rsidR="00E23FC0" w:rsidRDefault="00E23FC0" w:rsidP="00480F12">
      <w:pPr>
        <w:jc w:val="both"/>
        <w:rPr>
          <w:rFonts w:ascii="ArialMT" w:hAnsi="ArialMT" w:cs="ArialMT"/>
          <w:sz w:val="24"/>
          <w:szCs w:val="24"/>
        </w:rPr>
      </w:pPr>
    </w:p>
    <w:p w:rsidR="00D15656" w:rsidRDefault="00D15656" w:rsidP="00480F12">
      <w:pPr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Приложение: 1. Форма предложения по покупке Имущества на </w:t>
      </w:r>
      <w:r w:rsidR="00855BE0">
        <w:rPr>
          <w:rFonts w:ascii="ArialMT" w:hAnsi="ArialMT" w:cs="ArialMT"/>
          <w:sz w:val="24"/>
          <w:szCs w:val="24"/>
        </w:rPr>
        <w:t xml:space="preserve">2 </w:t>
      </w:r>
      <w:r>
        <w:rPr>
          <w:rFonts w:ascii="ArialMT" w:hAnsi="ArialMT" w:cs="ArialMT"/>
          <w:sz w:val="24"/>
          <w:szCs w:val="24"/>
        </w:rPr>
        <w:t>л.</w:t>
      </w:r>
    </w:p>
    <w:p w:rsidR="00D15656" w:rsidRDefault="00D15656" w:rsidP="00E23FC0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2. Проект договора купли-продажи Имущества на </w:t>
      </w:r>
      <w:r w:rsidR="00DE1E43">
        <w:rPr>
          <w:rFonts w:ascii="ArialMT" w:hAnsi="ArialMT" w:cs="ArialMT"/>
          <w:sz w:val="24"/>
          <w:szCs w:val="24"/>
        </w:rPr>
        <w:t>4</w:t>
      </w:r>
      <w:r>
        <w:rPr>
          <w:rFonts w:ascii="ArialMT" w:hAnsi="ArialMT" w:cs="ArialMT"/>
          <w:sz w:val="24"/>
          <w:szCs w:val="24"/>
        </w:rPr>
        <w:t xml:space="preserve"> л.</w:t>
      </w:r>
    </w:p>
    <w:p w:rsidR="00D15656" w:rsidRPr="00E23FC0" w:rsidRDefault="00D15656" w:rsidP="00E23FC0">
      <w:pPr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3. Форма справки о собственниках / бенефициарах</w:t>
      </w:r>
      <w:r w:rsidR="00E23F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Участника на 1 л.</w:t>
      </w:r>
    </w:p>
    <w:sectPr w:rsidR="00D15656" w:rsidRPr="00E23FC0" w:rsidSect="002707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6"/>
    <w:rsid w:val="00021D13"/>
    <w:rsid w:val="001020DD"/>
    <w:rsid w:val="00237AA1"/>
    <w:rsid w:val="00270732"/>
    <w:rsid w:val="002E2A6D"/>
    <w:rsid w:val="00357255"/>
    <w:rsid w:val="00390A09"/>
    <w:rsid w:val="003973C4"/>
    <w:rsid w:val="003A2AC5"/>
    <w:rsid w:val="003F124A"/>
    <w:rsid w:val="004618DE"/>
    <w:rsid w:val="00480F12"/>
    <w:rsid w:val="005571B3"/>
    <w:rsid w:val="005C6D2B"/>
    <w:rsid w:val="005F7A51"/>
    <w:rsid w:val="00601E69"/>
    <w:rsid w:val="00620AB4"/>
    <w:rsid w:val="007C5A24"/>
    <w:rsid w:val="00855BE0"/>
    <w:rsid w:val="008E1E51"/>
    <w:rsid w:val="008F3D97"/>
    <w:rsid w:val="009378ED"/>
    <w:rsid w:val="009812A1"/>
    <w:rsid w:val="009A3DCC"/>
    <w:rsid w:val="009E4A8D"/>
    <w:rsid w:val="009F31C1"/>
    <w:rsid w:val="00A64E39"/>
    <w:rsid w:val="00AF20B7"/>
    <w:rsid w:val="00AF5715"/>
    <w:rsid w:val="00B4101C"/>
    <w:rsid w:val="00BC008A"/>
    <w:rsid w:val="00C01BC5"/>
    <w:rsid w:val="00C9411F"/>
    <w:rsid w:val="00D15656"/>
    <w:rsid w:val="00D72756"/>
    <w:rsid w:val="00DE0F35"/>
    <w:rsid w:val="00DE1E43"/>
    <w:rsid w:val="00E027DC"/>
    <w:rsid w:val="00E23FC0"/>
    <w:rsid w:val="00E41ED6"/>
    <w:rsid w:val="00E72D3C"/>
    <w:rsid w:val="00ED01AD"/>
    <w:rsid w:val="00F0325C"/>
    <w:rsid w:val="00F24D92"/>
    <w:rsid w:val="00F261E4"/>
    <w:rsid w:val="00F4652C"/>
    <w:rsid w:val="00F85B53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4FA85-F9B0-46C5-9103-04F9B88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F2EC-5A21-451D-BADF-15C921B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Французова Анна Александровна</cp:lastModifiedBy>
  <cp:revision>3</cp:revision>
  <dcterms:created xsi:type="dcterms:W3CDTF">2021-06-04T10:52:00Z</dcterms:created>
  <dcterms:modified xsi:type="dcterms:W3CDTF">2021-06-04T10:52:00Z</dcterms:modified>
</cp:coreProperties>
</file>